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08" w:rsidRDefault="00A41C0F">
      <w:pPr>
        <w:contextualSpacing/>
      </w:pPr>
      <w:bookmarkStart w:id="0" w:name="_GoBack"/>
      <w:bookmarkEnd w:id="0"/>
      <w:r>
        <w:t xml:space="preserve">Mitchell </w:t>
      </w:r>
      <w:proofErr w:type="spellStart"/>
      <w:r>
        <w:t>Beekman</w:t>
      </w:r>
      <w:proofErr w:type="spellEnd"/>
    </w:p>
    <w:p w:rsidR="00A41C0F" w:rsidRDefault="00A41C0F">
      <w:pPr>
        <w:contextualSpacing/>
      </w:pPr>
      <w:r>
        <w:t xml:space="preserve">Mike </w:t>
      </w:r>
      <w:proofErr w:type="spellStart"/>
      <w:r>
        <w:t>Bownes</w:t>
      </w:r>
      <w:proofErr w:type="spellEnd"/>
    </w:p>
    <w:p w:rsidR="00A41C0F" w:rsidRDefault="00A41C0F">
      <w:pPr>
        <w:contextualSpacing/>
      </w:pPr>
      <w:r>
        <w:t>Ike Carlson</w:t>
      </w:r>
    </w:p>
    <w:p w:rsidR="00A41C0F" w:rsidRDefault="00A41C0F">
      <w:pPr>
        <w:contextualSpacing/>
      </w:pPr>
    </w:p>
    <w:p w:rsidR="00A41C0F" w:rsidRDefault="00A41C0F">
      <w:pPr>
        <w:contextualSpacing/>
      </w:pPr>
      <w:r>
        <w:t>Standard:</w:t>
      </w:r>
    </w:p>
    <w:p w:rsidR="00094B08" w:rsidRDefault="00094B08">
      <w:pPr>
        <w:contextualSpacing/>
      </w:pPr>
      <w:r>
        <w:rPr>
          <w:rFonts w:ascii="TimesNewRoman" w:eastAsia="TimesNewRoman" w:cs="TimesNewRoman"/>
        </w:rPr>
        <w:t>4.4.1.1</w:t>
      </w:r>
    </w:p>
    <w:p w:rsidR="00A41C0F" w:rsidRPr="00A41C0F" w:rsidRDefault="00A41C0F" w:rsidP="00A41C0F">
      <w:pPr>
        <w:autoSpaceDE w:val="0"/>
        <w:autoSpaceDN w:val="0"/>
        <w:adjustRightInd w:val="0"/>
        <w:spacing w:after="0" w:line="240" w:lineRule="auto"/>
        <w:rPr>
          <w:rFonts w:eastAsia="TimesNewRoman" w:cstheme="minorHAnsi"/>
        </w:rPr>
      </w:pPr>
      <w:r>
        <w:tab/>
      </w:r>
      <w:r w:rsidRPr="00A41C0F">
        <w:rPr>
          <w:rFonts w:eastAsia="TimesNewRoman" w:cstheme="minorHAnsi"/>
        </w:rPr>
        <w:t>Use tables, bar graphs, timelines and Venn diagrams to</w:t>
      </w:r>
    </w:p>
    <w:p w:rsidR="00A41C0F" w:rsidRPr="00A41C0F" w:rsidRDefault="00A41C0F" w:rsidP="00A41C0F">
      <w:pPr>
        <w:autoSpaceDE w:val="0"/>
        <w:autoSpaceDN w:val="0"/>
        <w:adjustRightInd w:val="0"/>
        <w:spacing w:after="0" w:line="240" w:lineRule="auto"/>
        <w:ind w:firstLine="720"/>
        <w:rPr>
          <w:rFonts w:eastAsia="TimesNewRoman" w:cstheme="minorHAnsi"/>
        </w:rPr>
      </w:pPr>
      <w:proofErr w:type="gramStart"/>
      <w:r w:rsidRPr="00A41C0F">
        <w:rPr>
          <w:rFonts w:eastAsia="TimesNewRoman" w:cstheme="minorHAnsi"/>
        </w:rPr>
        <w:t>display</w:t>
      </w:r>
      <w:proofErr w:type="gramEnd"/>
      <w:r w:rsidRPr="00A41C0F">
        <w:rPr>
          <w:rFonts w:eastAsia="TimesNewRoman" w:cstheme="minorHAnsi"/>
        </w:rPr>
        <w:t xml:space="preserve"> data sets. The data may include fractions or decimals.</w:t>
      </w:r>
    </w:p>
    <w:p w:rsidR="00A41C0F" w:rsidRPr="00A41C0F" w:rsidRDefault="00A41C0F" w:rsidP="00A41C0F">
      <w:pPr>
        <w:autoSpaceDE w:val="0"/>
        <w:autoSpaceDN w:val="0"/>
        <w:adjustRightInd w:val="0"/>
        <w:spacing w:after="0" w:line="240" w:lineRule="auto"/>
        <w:ind w:firstLine="720"/>
        <w:rPr>
          <w:rFonts w:eastAsia="TimesNewRoman" w:cstheme="minorHAnsi"/>
        </w:rPr>
      </w:pPr>
      <w:r w:rsidRPr="00A41C0F">
        <w:rPr>
          <w:rFonts w:eastAsia="TimesNewRoman" w:cstheme="minorHAnsi"/>
        </w:rPr>
        <w:t>Understand that spreadsheet tables and graphs can be used to</w:t>
      </w:r>
    </w:p>
    <w:p w:rsidR="00A41C0F" w:rsidRDefault="00A41C0F" w:rsidP="00954411">
      <w:pPr>
        <w:ind w:firstLine="720"/>
        <w:contextualSpacing/>
        <w:rPr>
          <w:rFonts w:eastAsia="TimesNewRoman" w:cstheme="minorHAnsi"/>
        </w:rPr>
      </w:pPr>
      <w:proofErr w:type="gramStart"/>
      <w:r w:rsidRPr="00A41C0F">
        <w:rPr>
          <w:rFonts w:eastAsia="TimesNewRoman" w:cstheme="minorHAnsi"/>
        </w:rPr>
        <w:t>display</w:t>
      </w:r>
      <w:proofErr w:type="gramEnd"/>
      <w:r w:rsidRPr="00A41C0F">
        <w:rPr>
          <w:rFonts w:eastAsia="TimesNewRoman" w:cstheme="minorHAnsi"/>
        </w:rPr>
        <w:t xml:space="preserve"> data.</w:t>
      </w:r>
    </w:p>
    <w:p w:rsidR="00A41C0F" w:rsidRDefault="00A41C0F" w:rsidP="00A41C0F">
      <w:pPr>
        <w:contextualSpacing/>
        <w:rPr>
          <w:rFonts w:eastAsia="TimesNewRoman" w:cstheme="minorHAnsi"/>
        </w:rPr>
      </w:pPr>
      <w:r>
        <w:rPr>
          <w:rFonts w:eastAsia="TimesNewRoman" w:cstheme="minorHAnsi"/>
        </w:rPr>
        <w:t>Objectives:</w:t>
      </w:r>
    </w:p>
    <w:p w:rsidR="00A41C0F" w:rsidRDefault="00A41C0F" w:rsidP="00A41C0F">
      <w:pPr>
        <w:contextualSpacing/>
        <w:rPr>
          <w:rFonts w:eastAsia="TimesNewRoman" w:cstheme="minorHAnsi"/>
        </w:rPr>
      </w:pPr>
      <w:r>
        <w:rPr>
          <w:rFonts w:eastAsia="TimesNewRoman" w:cstheme="minorHAnsi"/>
        </w:rPr>
        <w:tab/>
        <w:t xml:space="preserve">Students will be able to organize data using </w:t>
      </w:r>
      <w:proofErr w:type="spellStart"/>
      <w:r>
        <w:rPr>
          <w:rFonts w:eastAsia="TimesNewRoman" w:cstheme="minorHAnsi"/>
        </w:rPr>
        <w:t>gliphs</w:t>
      </w:r>
      <w:proofErr w:type="spellEnd"/>
      <w:r>
        <w:rPr>
          <w:rFonts w:eastAsia="TimesNewRoman" w:cstheme="minorHAnsi"/>
        </w:rPr>
        <w:t xml:space="preserve"> or pictures to represent data.</w:t>
      </w:r>
    </w:p>
    <w:p w:rsidR="00A41C0F" w:rsidRDefault="00A41C0F" w:rsidP="00A41C0F">
      <w:pPr>
        <w:contextualSpacing/>
        <w:rPr>
          <w:rFonts w:eastAsia="TimesNewRoman" w:cstheme="minorHAnsi"/>
        </w:rPr>
      </w:pPr>
    </w:p>
    <w:p w:rsidR="00A41C0F" w:rsidRDefault="00A41C0F" w:rsidP="00A41C0F">
      <w:pPr>
        <w:contextualSpacing/>
        <w:rPr>
          <w:rFonts w:eastAsia="TimesNewRoman" w:cstheme="minorHAnsi"/>
        </w:rPr>
      </w:pPr>
      <w:r>
        <w:rPr>
          <w:rFonts w:eastAsia="TimesNewRoman" w:cstheme="minorHAnsi"/>
        </w:rPr>
        <w:t>Materials</w:t>
      </w:r>
    </w:p>
    <w:p w:rsidR="00A41C0F" w:rsidRDefault="00A41C0F" w:rsidP="00A41C0F">
      <w:pPr>
        <w:pStyle w:val="ListParagraph"/>
        <w:numPr>
          <w:ilvl w:val="0"/>
          <w:numId w:val="1"/>
        </w:numPr>
        <w:rPr>
          <w:rFonts w:eastAsia="TimesNewRoman" w:cstheme="minorHAnsi"/>
        </w:rPr>
      </w:pPr>
      <w:r>
        <w:rPr>
          <w:rFonts w:eastAsia="TimesNewRoman" w:cstheme="minorHAnsi"/>
        </w:rPr>
        <w:t>Doc Cam</w:t>
      </w:r>
    </w:p>
    <w:p w:rsidR="00A41C0F" w:rsidRDefault="00A41C0F" w:rsidP="00A41C0F">
      <w:pPr>
        <w:pStyle w:val="ListParagraph"/>
        <w:numPr>
          <w:ilvl w:val="0"/>
          <w:numId w:val="1"/>
        </w:numPr>
        <w:rPr>
          <w:rFonts w:eastAsia="TimesNewRoman" w:cstheme="minorHAnsi"/>
        </w:rPr>
      </w:pPr>
      <w:r>
        <w:rPr>
          <w:rFonts w:eastAsia="TimesNewRoman" w:cstheme="minorHAnsi"/>
        </w:rPr>
        <w:t>Worksheets</w:t>
      </w:r>
    </w:p>
    <w:p w:rsidR="00A41C0F" w:rsidRDefault="00A41C0F" w:rsidP="00A41C0F">
      <w:pPr>
        <w:pStyle w:val="ListParagraph"/>
        <w:numPr>
          <w:ilvl w:val="0"/>
          <w:numId w:val="1"/>
        </w:numPr>
        <w:rPr>
          <w:rFonts w:eastAsia="TimesNewRoman" w:cstheme="minorHAnsi"/>
        </w:rPr>
      </w:pPr>
      <w:r>
        <w:rPr>
          <w:rFonts w:eastAsia="TimesNewRoman" w:cstheme="minorHAnsi"/>
        </w:rPr>
        <w:t>Markers/Crayons</w:t>
      </w:r>
    </w:p>
    <w:p w:rsidR="00A41C0F" w:rsidRDefault="00A41C0F" w:rsidP="00A41C0F">
      <w:pPr>
        <w:pStyle w:val="ListParagraph"/>
        <w:numPr>
          <w:ilvl w:val="0"/>
          <w:numId w:val="1"/>
        </w:numPr>
        <w:rPr>
          <w:rFonts w:eastAsia="TimesNewRoman" w:cstheme="minorHAnsi"/>
        </w:rPr>
      </w:pPr>
      <w:r>
        <w:rPr>
          <w:rFonts w:eastAsia="TimesNewRoman" w:cstheme="minorHAnsi"/>
        </w:rPr>
        <w:t>Scissors</w:t>
      </w:r>
    </w:p>
    <w:p w:rsidR="00A41C0F" w:rsidRPr="00954411" w:rsidRDefault="00A41C0F" w:rsidP="00A41C0F">
      <w:pPr>
        <w:pStyle w:val="ListParagraph"/>
        <w:numPr>
          <w:ilvl w:val="0"/>
          <w:numId w:val="1"/>
        </w:numPr>
        <w:rPr>
          <w:rFonts w:eastAsia="TimesNewRoman" w:cstheme="minorHAnsi"/>
        </w:rPr>
      </w:pPr>
      <w:proofErr w:type="spellStart"/>
      <w:r>
        <w:rPr>
          <w:rFonts w:eastAsia="TimesNewRoman" w:cstheme="minorHAnsi"/>
        </w:rPr>
        <w:t>Smartboard</w:t>
      </w:r>
      <w:proofErr w:type="spellEnd"/>
    </w:p>
    <w:p w:rsidR="00954411" w:rsidRPr="00954411" w:rsidRDefault="00954411" w:rsidP="00954411">
      <w:pPr>
        <w:spacing w:before="150" w:after="150" w:line="240" w:lineRule="atLeast"/>
        <w:rPr>
          <w:rFonts w:eastAsia="Times New Roman" w:cstheme="minorHAnsi"/>
          <w:color w:val="333333"/>
          <w:sz w:val="24"/>
          <w:szCs w:val="24"/>
        </w:rPr>
      </w:pPr>
      <w:r w:rsidRPr="00954411">
        <w:rPr>
          <w:rFonts w:eastAsia="Times New Roman" w:cstheme="minorHAnsi"/>
          <w:b/>
          <w:bCs/>
          <w:color w:val="333333"/>
          <w:sz w:val="24"/>
          <w:szCs w:val="24"/>
        </w:rPr>
        <w:t>Instructional Procedures</w:t>
      </w:r>
      <w:r w:rsidRPr="00954411">
        <w:rPr>
          <w:rFonts w:eastAsia="Times New Roman" w:cstheme="minorHAnsi"/>
          <w:color w:val="333333"/>
          <w:sz w:val="24"/>
          <w:szCs w:val="24"/>
        </w:rPr>
        <w:br/>
        <w:t>This activity requires advanced preparation. The day before you make the glyphs with your students, complete the first step of this activity.</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 xml:space="preserve">Using the </w:t>
      </w:r>
      <w:r w:rsidRPr="00954411">
        <w:rPr>
          <w:rFonts w:eastAsia="Times New Roman" w:cstheme="minorHAnsi"/>
          <w:i/>
          <w:iCs/>
          <w:color w:val="333333"/>
          <w:sz w:val="24"/>
          <w:szCs w:val="24"/>
        </w:rPr>
        <w:t>Utah Weather Map</w:t>
      </w:r>
      <w:r w:rsidRPr="00954411">
        <w:rPr>
          <w:rFonts w:eastAsia="Times New Roman" w:cstheme="minorHAnsi"/>
          <w:color w:val="333333"/>
          <w:sz w:val="24"/>
          <w:szCs w:val="24"/>
        </w:rPr>
        <w:t xml:space="preserve">, invite the students to select a specific city from across the state. You may choose to assign these locations to assure that a statewide representation is available for analysis. You may also wish to print a transparency of the </w:t>
      </w:r>
      <w:hyperlink r:id="rId6" w:history="1">
        <w:r w:rsidRPr="00954411">
          <w:rPr>
            <w:rFonts w:eastAsia="Times New Roman" w:cstheme="minorHAnsi"/>
            <w:i/>
            <w:iCs/>
            <w:color w:val="591479"/>
            <w:sz w:val="24"/>
            <w:szCs w:val="24"/>
          </w:rPr>
          <w:t>Utah Weather Map</w:t>
        </w:r>
      </w:hyperlink>
      <w:r w:rsidRPr="00954411">
        <w:rPr>
          <w:rFonts w:eastAsia="Times New Roman" w:cstheme="minorHAnsi"/>
          <w:color w:val="333333"/>
          <w:sz w:val="24"/>
          <w:szCs w:val="24"/>
        </w:rPr>
        <w:t xml:space="preserve"> for use on an overhead projector.</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Glyphs (symbols used to convey meaning) are easy to create and help students with step-by-step process skills. To introduce glyph-making use an overhead projector and model what you want students to do. Post the selected glyph shape for students to see. Read aloud each survey question, adding your own picture detail to the glyph shape after each question. Seeing the glyph being made will help students understand the construction process. After students have heard all the survey questions and watched you use your answers to create a glyph, they will be ready to begin their own glyphs.</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 xml:space="preserve">Provide each student a copy of the </w:t>
      </w:r>
      <w:hyperlink r:id="rId7" w:history="1">
        <w:r w:rsidRPr="00954411">
          <w:rPr>
            <w:rFonts w:eastAsia="Times New Roman" w:cstheme="minorHAnsi"/>
            <w:i/>
            <w:iCs/>
            <w:color w:val="591479"/>
            <w:sz w:val="24"/>
            <w:szCs w:val="24"/>
          </w:rPr>
          <w:t>Utah Weather Glyph</w:t>
        </w:r>
      </w:hyperlink>
      <w:r w:rsidRPr="00954411">
        <w:rPr>
          <w:rFonts w:eastAsia="Times New Roman" w:cstheme="minorHAnsi"/>
          <w:color w:val="333333"/>
          <w:sz w:val="24"/>
          <w:szCs w:val="24"/>
        </w:rPr>
        <w:t xml:space="preserve"> worksheet and each pair of students the </w:t>
      </w:r>
      <w:r w:rsidRPr="00954411">
        <w:rPr>
          <w:rFonts w:eastAsia="Times New Roman" w:cstheme="minorHAnsi"/>
          <w:i/>
          <w:iCs/>
          <w:color w:val="333333"/>
          <w:sz w:val="24"/>
          <w:szCs w:val="24"/>
        </w:rPr>
        <w:t>Utah Weather Map</w:t>
      </w:r>
      <w:r w:rsidRPr="00954411">
        <w:rPr>
          <w:rFonts w:eastAsia="Times New Roman" w:cstheme="minorHAnsi"/>
          <w:color w:val="333333"/>
          <w:sz w:val="24"/>
          <w:szCs w:val="24"/>
        </w:rPr>
        <w:t xml:space="preserve">. Post the </w:t>
      </w:r>
      <w:hyperlink r:id="rId8" w:history="1">
        <w:r w:rsidRPr="00954411">
          <w:rPr>
            <w:rFonts w:eastAsia="Times New Roman" w:cstheme="minorHAnsi"/>
            <w:i/>
            <w:iCs/>
            <w:color w:val="591479"/>
            <w:sz w:val="24"/>
            <w:szCs w:val="24"/>
          </w:rPr>
          <w:t>Weather Glyph Question</w:t>
        </w:r>
        <w:r>
          <w:rPr>
            <w:rFonts w:eastAsia="Times New Roman" w:cstheme="minorHAnsi"/>
            <w:i/>
            <w:iCs/>
            <w:color w:val="591479"/>
            <w:sz w:val="24"/>
            <w:szCs w:val="24"/>
          </w:rPr>
          <w:t xml:space="preserve"> </w:t>
        </w:r>
        <w:proofErr w:type="spellStart"/>
        <w:r w:rsidRPr="00954411">
          <w:rPr>
            <w:rFonts w:eastAsia="Times New Roman" w:cstheme="minorHAnsi"/>
            <w:i/>
            <w:iCs/>
            <w:color w:val="591479"/>
            <w:sz w:val="24"/>
            <w:szCs w:val="24"/>
          </w:rPr>
          <w:t>s</w:t>
        </w:r>
      </w:hyperlink>
      <w:r w:rsidRPr="00954411">
        <w:rPr>
          <w:rFonts w:eastAsia="Times New Roman" w:cstheme="minorHAnsi"/>
          <w:color w:val="333333"/>
          <w:sz w:val="24"/>
          <w:szCs w:val="24"/>
        </w:rPr>
        <w:t>transparency</w:t>
      </w:r>
      <w:proofErr w:type="spellEnd"/>
      <w:r w:rsidRPr="00954411">
        <w:rPr>
          <w:rFonts w:eastAsia="Times New Roman" w:cstheme="minorHAnsi"/>
          <w:color w:val="333333"/>
          <w:sz w:val="24"/>
          <w:szCs w:val="24"/>
        </w:rPr>
        <w:t xml:space="preserve"> on an overhead projector.</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Review the background information with the students. You may wish to emphasize that this activity will allow them to see the differences in the types of weather throughout the state.</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 xml:space="preserve">Have the students cut out the pattern following the directions on the </w:t>
      </w:r>
      <w:r w:rsidRPr="00954411">
        <w:rPr>
          <w:rFonts w:eastAsia="Times New Roman" w:cstheme="minorHAnsi"/>
          <w:i/>
          <w:iCs/>
          <w:color w:val="333333"/>
          <w:sz w:val="24"/>
          <w:szCs w:val="24"/>
        </w:rPr>
        <w:t xml:space="preserve">Weather Glyph Questions </w:t>
      </w:r>
      <w:r w:rsidRPr="00954411">
        <w:rPr>
          <w:rFonts w:eastAsia="Times New Roman" w:cstheme="minorHAnsi"/>
          <w:color w:val="333333"/>
          <w:sz w:val="24"/>
          <w:szCs w:val="24"/>
        </w:rPr>
        <w:t xml:space="preserve">transparency. Students should check with the teacher before cutting the line for </w:t>
      </w:r>
      <w:r w:rsidRPr="00954411">
        <w:rPr>
          <w:rFonts w:eastAsia="Times New Roman" w:cstheme="minorHAnsi"/>
          <w:color w:val="333333"/>
          <w:sz w:val="24"/>
          <w:szCs w:val="24"/>
        </w:rPr>
        <w:lastRenderedPageBreak/>
        <w:t>the size of the sun in question one. It is recommended that students use a black marker to add the glyphs for average January temperature.</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Invite students to add the remaining details to their glyphs to show their answers to the questions. Students can also personalize their glyph if it does not interfere with the interpretation of the data.</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Once the glyphs are complete, have the students display them in a central location. Ask them to describe how these glyphs could be sorted to collect the data from them. You may choose to write these suggestions on a chalk or white board. As an extension, students can create displays using their own ideas.</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 xml:space="preserve">Display the </w:t>
      </w:r>
      <w:r w:rsidRPr="00954411">
        <w:rPr>
          <w:rFonts w:eastAsia="Times New Roman" w:cstheme="minorHAnsi"/>
          <w:i/>
          <w:iCs/>
          <w:color w:val="333333"/>
          <w:sz w:val="24"/>
          <w:szCs w:val="24"/>
        </w:rPr>
        <w:t xml:space="preserve">Utah Weather Map </w:t>
      </w:r>
      <w:r w:rsidRPr="00954411">
        <w:rPr>
          <w:rFonts w:eastAsia="Times New Roman" w:cstheme="minorHAnsi"/>
          <w:color w:val="333333"/>
          <w:sz w:val="24"/>
          <w:szCs w:val="24"/>
        </w:rPr>
        <w:t>on the overhead projector. Have the students organize the glyphs by their locations on the map and tape them to the wall.</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 xml:space="preserve">Review the </w:t>
      </w:r>
      <w:r w:rsidRPr="00954411">
        <w:rPr>
          <w:rFonts w:eastAsia="Times New Roman" w:cstheme="minorHAnsi"/>
          <w:i/>
          <w:iCs/>
          <w:color w:val="333333"/>
          <w:sz w:val="24"/>
          <w:szCs w:val="24"/>
        </w:rPr>
        <w:t xml:space="preserve">Weather Glyph Questions </w:t>
      </w:r>
      <w:r w:rsidRPr="00954411">
        <w:rPr>
          <w:rFonts w:eastAsia="Times New Roman" w:cstheme="minorHAnsi"/>
          <w:color w:val="333333"/>
          <w:sz w:val="24"/>
          <w:szCs w:val="24"/>
        </w:rPr>
        <w:t>with students and have them verbally describe what information is available from the glyphs to provide an overview of Utah weather patterns. Ask the students to describe what physical geographic features may be influencing the climate at various locations.</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Using another wall (or white board), form a basic outline for a bar graph. Ask the students to organize the cities with a 50-60° range in high and low temperature in one bar, those with 61-70° ranges on the second bar, and those locations with 71° or higher degree ranges in high and low temperatures in the third bar.</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Ask the following questions: What similarities do they notice about the cities that are in the same category? Does the geography of the locations determine the climate? Does the weather define what kinds of jobs are available in that community? Why would someone consider the weather of a particular area when deciding to start a business or move their business to a new area?</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Ask students to determine if their city’s climate would encourage or discourage them from certain types of agriculture and activities. Why would it be possible to grow apples in some parts of Utah, but not others? What types of risks do farmers face with regard to the weather? What things can farmers do to work with the weather? Can you ski everywhere in Utah? How about hiking in March? How does the weather affect our daily choices about activity? How does it affect wildlife? Record these answers on a chart in a journal.</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Relate to students the importance of determining the climate before planting a garden or crop, raising livestock, planning outdoor activities, and dressing.</w:t>
      </w:r>
    </w:p>
    <w:p w:rsidR="00954411" w:rsidRPr="00954411" w:rsidRDefault="00954411" w:rsidP="00954411">
      <w:pPr>
        <w:numPr>
          <w:ilvl w:val="0"/>
          <w:numId w:val="2"/>
        </w:numPr>
        <w:spacing w:before="100" w:beforeAutospacing="1" w:after="100" w:afterAutospacing="1" w:line="240" w:lineRule="auto"/>
        <w:ind w:left="300"/>
        <w:rPr>
          <w:rFonts w:eastAsia="Times New Roman" w:cstheme="minorHAnsi"/>
          <w:color w:val="333333"/>
          <w:sz w:val="24"/>
          <w:szCs w:val="24"/>
        </w:rPr>
      </w:pPr>
      <w:r w:rsidRPr="00954411">
        <w:rPr>
          <w:rFonts w:eastAsia="Times New Roman" w:cstheme="minorHAnsi"/>
          <w:color w:val="333333"/>
          <w:sz w:val="24"/>
          <w:szCs w:val="24"/>
        </w:rPr>
        <w:t>Have pairs of students present their glyph information in another graphical form not previously shown, such as a pie chart or line graph or pictograph.</w:t>
      </w:r>
    </w:p>
    <w:p w:rsidR="00954411" w:rsidRPr="00954411" w:rsidRDefault="00954411" w:rsidP="00954411">
      <w:pPr>
        <w:spacing w:after="0" w:line="240" w:lineRule="auto"/>
        <w:rPr>
          <w:rFonts w:eastAsia="Times New Roman" w:cstheme="minorHAnsi"/>
          <w:color w:val="333333"/>
          <w:sz w:val="24"/>
          <w:szCs w:val="24"/>
        </w:rPr>
      </w:pPr>
    </w:p>
    <w:p w:rsidR="00954411" w:rsidRPr="00954411" w:rsidRDefault="00954411" w:rsidP="00954411">
      <w:pPr>
        <w:spacing w:before="150" w:after="150" w:line="240" w:lineRule="atLeast"/>
        <w:rPr>
          <w:rFonts w:eastAsia="Times New Roman" w:cstheme="minorHAnsi"/>
          <w:color w:val="333333"/>
          <w:sz w:val="24"/>
          <w:szCs w:val="24"/>
        </w:rPr>
      </w:pPr>
      <w:r w:rsidRPr="00954411">
        <w:rPr>
          <w:rFonts w:eastAsia="Times New Roman" w:cstheme="minorHAnsi"/>
          <w:b/>
          <w:bCs/>
          <w:color w:val="333333"/>
          <w:sz w:val="24"/>
          <w:szCs w:val="24"/>
        </w:rPr>
        <w:t>Extensions:</w:t>
      </w:r>
    </w:p>
    <w:p w:rsidR="00954411" w:rsidRPr="00954411" w:rsidRDefault="00954411" w:rsidP="00954411">
      <w:pPr>
        <w:numPr>
          <w:ilvl w:val="0"/>
          <w:numId w:val="3"/>
        </w:numPr>
        <w:spacing w:before="150" w:after="150" w:line="225" w:lineRule="atLeast"/>
        <w:ind w:left="375" w:right="150"/>
        <w:rPr>
          <w:rFonts w:eastAsia="Times New Roman" w:cstheme="minorHAnsi"/>
          <w:color w:val="333333"/>
          <w:sz w:val="24"/>
          <w:szCs w:val="24"/>
        </w:rPr>
      </w:pPr>
      <w:r w:rsidRPr="00954411">
        <w:rPr>
          <w:rFonts w:eastAsia="Times New Roman" w:cstheme="minorHAnsi"/>
          <w:color w:val="333333"/>
          <w:sz w:val="24"/>
          <w:szCs w:val="24"/>
        </w:rPr>
        <w:t>Place the glyphs in a basket. Ask each student to select one glyph from the basket, and using the data from the glyph, list the items s/he would pack if traveling to that city today. What activities would s/he be able to do? For example, if the weather is 50°F (10° C) and rainy, a student might list a jacket, blue jeans, a sweatshirt, and an umbrella. S/he may suggest indoor activities. If it’s 80°F (27°C) and sunny, the list might include shorts, a T-</w:t>
      </w:r>
      <w:r w:rsidRPr="00954411">
        <w:rPr>
          <w:rFonts w:eastAsia="Times New Roman" w:cstheme="minorHAnsi"/>
          <w:color w:val="333333"/>
          <w:sz w:val="24"/>
          <w:szCs w:val="24"/>
        </w:rPr>
        <w:lastRenderedPageBreak/>
        <w:t>shirt, a tennis racket, and a bathing suit, and going for a swim. Remind students to consider the daytime and evening temperatures when packing for their trips.</w:t>
      </w:r>
    </w:p>
    <w:p w:rsidR="00954411" w:rsidRPr="00954411" w:rsidRDefault="00954411" w:rsidP="00954411">
      <w:pPr>
        <w:numPr>
          <w:ilvl w:val="0"/>
          <w:numId w:val="3"/>
        </w:numPr>
        <w:spacing w:before="150" w:after="150" w:line="225" w:lineRule="atLeast"/>
        <w:ind w:left="375" w:right="150"/>
        <w:rPr>
          <w:rFonts w:eastAsia="Times New Roman" w:cstheme="minorHAnsi"/>
          <w:color w:val="333333"/>
          <w:sz w:val="24"/>
          <w:szCs w:val="24"/>
        </w:rPr>
      </w:pPr>
      <w:r w:rsidRPr="00954411">
        <w:rPr>
          <w:rFonts w:eastAsia="Times New Roman" w:cstheme="minorHAnsi"/>
          <w:color w:val="333333"/>
          <w:sz w:val="24"/>
          <w:szCs w:val="24"/>
        </w:rPr>
        <w:t xml:space="preserve">Ask students to gather data about the city they live in for </w:t>
      </w:r>
      <w:proofErr w:type="gramStart"/>
      <w:r w:rsidRPr="00954411">
        <w:rPr>
          <w:rFonts w:eastAsia="Times New Roman" w:cstheme="minorHAnsi"/>
          <w:color w:val="333333"/>
          <w:sz w:val="24"/>
          <w:szCs w:val="24"/>
        </w:rPr>
        <w:t>a</w:t>
      </w:r>
      <w:proofErr w:type="gramEnd"/>
      <w:r w:rsidRPr="00954411">
        <w:rPr>
          <w:rFonts w:eastAsia="Times New Roman" w:cstheme="minorHAnsi"/>
          <w:color w:val="333333"/>
          <w:sz w:val="24"/>
          <w:szCs w:val="24"/>
        </w:rPr>
        <w:t xml:space="preserve"> </w:t>
      </w:r>
      <w:proofErr w:type="spellStart"/>
      <w:r w:rsidRPr="00954411">
        <w:rPr>
          <w:rFonts w:eastAsia="Times New Roman" w:cstheme="minorHAnsi"/>
          <w:color w:val="333333"/>
          <w:sz w:val="24"/>
          <w:szCs w:val="24"/>
        </w:rPr>
        <w:t>oneweek</w:t>
      </w:r>
      <w:proofErr w:type="spellEnd"/>
      <w:r w:rsidRPr="00954411">
        <w:rPr>
          <w:rFonts w:eastAsia="Times New Roman" w:cstheme="minorHAnsi"/>
          <w:color w:val="333333"/>
          <w:sz w:val="24"/>
          <w:szCs w:val="24"/>
        </w:rPr>
        <w:t xml:space="preserve"> period of time. They may use the </w:t>
      </w:r>
      <w:hyperlink r:id="rId9" w:history="1">
        <w:r w:rsidRPr="00954411">
          <w:rPr>
            <w:rFonts w:eastAsia="Times New Roman" w:cstheme="minorHAnsi"/>
            <w:i/>
            <w:iCs/>
            <w:color w:val="591479"/>
            <w:sz w:val="24"/>
            <w:szCs w:val="24"/>
          </w:rPr>
          <w:t>Weather Data Analysis</w:t>
        </w:r>
      </w:hyperlink>
      <w:r w:rsidRPr="00954411">
        <w:rPr>
          <w:rFonts w:eastAsia="Times New Roman" w:cstheme="minorHAnsi"/>
          <w:i/>
          <w:iCs/>
          <w:color w:val="333333"/>
          <w:sz w:val="24"/>
          <w:szCs w:val="24"/>
        </w:rPr>
        <w:t xml:space="preserve"> </w:t>
      </w:r>
      <w:r w:rsidRPr="00954411">
        <w:rPr>
          <w:rFonts w:eastAsia="Times New Roman" w:cstheme="minorHAnsi"/>
          <w:color w:val="333333"/>
          <w:sz w:val="24"/>
          <w:szCs w:val="24"/>
        </w:rPr>
        <w:t xml:space="preserve">and </w:t>
      </w:r>
      <w:hyperlink r:id="rId10" w:history="1">
        <w:r w:rsidRPr="00954411">
          <w:rPr>
            <w:rFonts w:eastAsia="Times New Roman" w:cstheme="minorHAnsi"/>
            <w:i/>
            <w:iCs/>
            <w:color w:val="591479"/>
            <w:sz w:val="24"/>
            <w:szCs w:val="24"/>
          </w:rPr>
          <w:t>Data Charts for Weather Forecasting</w:t>
        </w:r>
      </w:hyperlink>
      <w:r w:rsidRPr="00954411">
        <w:rPr>
          <w:rFonts w:eastAsia="Times New Roman" w:cstheme="minorHAnsi"/>
          <w:i/>
          <w:iCs/>
          <w:color w:val="333333"/>
          <w:sz w:val="24"/>
          <w:szCs w:val="24"/>
        </w:rPr>
        <w:t xml:space="preserve"> </w:t>
      </w:r>
      <w:r w:rsidRPr="00954411">
        <w:rPr>
          <w:rFonts w:eastAsia="Times New Roman" w:cstheme="minorHAnsi"/>
          <w:color w:val="333333"/>
          <w:sz w:val="24"/>
          <w:szCs w:val="24"/>
        </w:rPr>
        <w:t>handouts to record their data. Challenge them to create line graphs using their data.</w:t>
      </w:r>
    </w:p>
    <w:p w:rsidR="00954411" w:rsidRPr="00954411" w:rsidRDefault="00954411" w:rsidP="00954411">
      <w:pPr>
        <w:numPr>
          <w:ilvl w:val="0"/>
          <w:numId w:val="3"/>
        </w:numPr>
        <w:spacing w:before="150" w:after="150" w:line="225" w:lineRule="atLeast"/>
        <w:ind w:left="375" w:right="150"/>
        <w:rPr>
          <w:rFonts w:eastAsia="Times New Roman" w:cstheme="minorHAnsi"/>
          <w:color w:val="333333"/>
          <w:sz w:val="24"/>
          <w:szCs w:val="24"/>
        </w:rPr>
      </w:pPr>
      <w:r w:rsidRPr="00954411">
        <w:rPr>
          <w:rFonts w:eastAsia="Times New Roman" w:cstheme="minorHAnsi"/>
          <w:color w:val="333333"/>
          <w:sz w:val="24"/>
          <w:szCs w:val="24"/>
        </w:rPr>
        <w:t>Invite students to research weather conditions for cities in other parts of the world. Have them create glyphs for these cities, and then list what types of advantages and disadvantages that area may have if they were trying to grow a crop or raise livestock.</w:t>
      </w:r>
    </w:p>
    <w:p w:rsidR="00954411" w:rsidRPr="00954411" w:rsidRDefault="00954411" w:rsidP="00954411">
      <w:pPr>
        <w:numPr>
          <w:ilvl w:val="0"/>
          <w:numId w:val="3"/>
        </w:numPr>
        <w:spacing w:before="150" w:after="150" w:line="225" w:lineRule="atLeast"/>
        <w:ind w:left="375" w:right="150"/>
        <w:rPr>
          <w:rFonts w:eastAsia="Times New Roman" w:cstheme="minorHAnsi"/>
          <w:color w:val="333333"/>
          <w:sz w:val="24"/>
          <w:szCs w:val="24"/>
        </w:rPr>
      </w:pPr>
      <w:r w:rsidRPr="00954411">
        <w:rPr>
          <w:rFonts w:eastAsia="Times New Roman" w:cstheme="minorHAnsi"/>
          <w:color w:val="333333"/>
          <w:sz w:val="24"/>
          <w:szCs w:val="24"/>
        </w:rPr>
        <w:t>Students can create displays with the glyphs using their own ideas about graphing and charting.</w:t>
      </w:r>
    </w:p>
    <w:p w:rsidR="00A41C0F" w:rsidRPr="00954411" w:rsidRDefault="00A41C0F" w:rsidP="00094B08">
      <w:pPr>
        <w:contextualSpacing/>
        <w:rPr>
          <w:rFonts w:cstheme="minorHAnsi"/>
          <w:sz w:val="24"/>
          <w:szCs w:val="24"/>
        </w:rPr>
      </w:pPr>
    </w:p>
    <w:sectPr w:rsidR="00A41C0F" w:rsidRPr="00954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06480"/>
    <w:multiLevelType w:val="multilevel"/>
    <w:tmpl w:val="9C36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76076D"/>
    <w:multiLevelType w:val="hybridMultilevel"/>
    <w:tmpl w:val="21C0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C39FC"/>
    <w:multiLevelType w:val="multilevel"/>
    <w:tmpl w:val="7290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0F"/>
    <w:rsid w:val="00094B08"/>
    <w:rsid w:val="001B4008"/>
    <w:rsid w:val="003F47F5"/>
    <w:rsid w:val="00954411"/>
    <w:rsid w:val="00A41C0F"/>
    <w:rsid w:val="00BF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0F"/>
    <w:pPr>
      <w:ind w:left="720"/>
      <w:contextualSpacing/>
    </w:pPr>
  </w:style>
  <w:style w:type="character" w:styleId="Hyperlink">
    <w:name w:val="Hyperlink"/>
    <w:basedOn w:val="DefaultParagraphFont"/>
    <w:uiPriority w:val="99"/>
    <w:semiHidden/>
    <w:unhideWhenUsed/>
    <w:rsid w:val="00954411"/>
    <w:rPr>
      <w:strike w:val="0"/>
      <w:dstrike w:val="0"/>
      <w:color w:val="591479"/>
      <w:u w:val="none"/>
      <w:effect w:val="none"/>
    </w:rPr>
  </w:style>
  <w:style w:type="paragraph" w:styleId="NormalWeb">
    <w:name w:val="Normal (Web)"/>
    <w:basedOn w:val="Normal"/>
    <w:uiPriority w:val="99"/>
    <w:semiHidden/>
    <w:unhideWhenUsed/>
    <w:rsid w:val="00954411"/>
    <w:pPr>
      <w:spacing w:before="150" w:after="150" w:line="240" w:lineRule="atLeast"/>
    </w:pPr>
    <w:rPr>
      <w:rFonts w:ascii="Arial" w:eastAsia="Times New Roman" w:hAnsi="Arial" w:cs="Arial"/>
      <w:sz w:val="24"/>
      <w:szCs w:val="24"/>
    </w:rPr>
  </w:style>
  <w:style w:type="character" w:customStyle="1" w:styleId="bold1">
    <w:name w:val="bold1"/>
    <w:basedOn w:val="DefaultParagraphFont"/>
    <w:rsid w:val="00954411"/>
    <w:rPr>
      <w:rFonts w:ascii="Arial" w:hAnsi="Arial" w:cs="Arial" w:hint="default"/>
      <w:b/>
      <w:bCs/>
      <w:sz w:val="18"/>
      <w:szCs w:val="18"/>
    </w:rPr>
  </w:style>
  <w:style w:type="character" w:styleId="Emphasis">
    <w:name w:val="Emphasis"/>
    <w:basedOn w:val="DefaultParagraphFont"/>
    <w:uiPriority w:val="20"/>
    <w:qFormat/>
    <w:rsid w:val="00954411"/>
    <w:rPr>
      <w:i/>
      <w:iCs/>
    </w:rPr>
  </w:style>
  <w:style w:type="character" w:customStyle="1" w:styleId="big-bold1">
    <w:name w:val="big-bold1"/>
    <w:basedOn w:val="DefaultParagraphFont"/>
    <w:rsid w:val="00954411"/>
    <w:rPr>
      <w:rFonts w:ascii="Arial" w:hAnsi="Arial" w:cs="Arial" w:hint="default"/>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0F"/>
    <w:pPr>
      <w:ind w:left="720"/>
      <w:contextualSpacing/>
    </w:pPr>
  </w:style>
  <w:style w:type="character" w:styleId="Hyperlink">
    <w:name w:val="Hyperlink"/>
    <w:basedOn w:val="DefaultParagraphFont"/>
    <w:uiPriority w:val="99"/>
    <w:semiHidden/>
    <w:unhideWhenUsed/>
    <w:rsid w:val="00954411"/>
    <w:rPr>
      <w:strike w:val="0"/>
      <w:dstrike w:val="0"/>
      <w:color w:val="591479"/>
      <w:u w:val="none"/>
      <w:effect w:val="none"/>
    </w:rPr>
  </w:style>
  <w:style w:type="paragraph" w:styleId="NormalWeb">
    <w:name w:val="Normal (Web)"/>
    <w:basedOn w:val="Normal"/>
    <w:uiPriority w:val="99"/>
    <w:semiHidden/>
    <w:unhideWhenUsed/>
    <w:rsid w:val="00954411"/>
    <w:pPr>
      <w:spacing w:before="150" w:after="150" w:line="240" w:lineRule="atLeast"/>
    </w:pPr>
    <w:rPr>
      <w:rFonts w:ascii="Arial" w:eastAsia="Times New Roman" w:hAnsi="Arial" w:cs="Arial"/>
      <w:sz w:val="24"/>
      <w:szCs w:val="24"/>
    </w:rPr>
  </w:style>
  <w:style w:type="character" w:customStyle="1" w:styleId="bold1">
    <w:name w:val="bold1"/>
    <w:basedOn w:val="DefaultParagraphFont"/>
    <w:rsid w:val="00954411"/>
    <w:rPr>
      <w:rFonts w:ascii="Arial" w:hAnsi="Arial" w:cs="Arial" w:hint="default"/>
      <w:b/>
      <w:bCs/>
      <w:sz w:val="18"/>
      <w:szCs w:val="18"/>
    </w:rPr>
  </w:style>
  <w:style w:type="character" w:styleId="Emphasis">
    <w:name w:val="Emphasis"/>
    <w:basedOn w:val="DefaultParagraphFont"/>
    <w:uiPriority w:val="20"/>
    <w:qFormat/>
    <w:rsid w:val="00954411"/>
    <w:rPr>
      <w:i/>
      <w:iCs/>
    </w:rPr>
  </w:style>
  <w:style w:type="character" w:customStyle="1" w:styleId="big-bold1">
    <w:name w:val="big-bold1"/>
    <w:basedOn w:val="DefaultParagraphFont"/>
    <w:rsid w:val="00954411"/>
    <w:rPr>
      <w:rFonts w:ascii="Arial" w:hAnsi="Arial" w:cs="Arial" w:hint="default"/>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en.org/Lessonplan/downloadFile.cgi?file=15089-2-20948-utah_weather_map.pdf&amp;filename=utah_weather_map.pdf" TargetMode="External"/><Relationship Id="rId7" Type="http://schemas.openxmlformats.org/officeDocument/2006/relationships/hyperlink" Target="http://www.uen.org/Lessonplan/downloadFile.cgi?file=15089-2-20945-utah_weather.pdf&amp;filename=utah_weather.pdf" TargetMode="External"/><Relationship Id="rId8" Type="http://schemas.openxmlformats.org/officeDocument/2006/relationships/hyperlink" Target="http://www.uen.org/Lessonplan/downloadFile.cgi?file=15089-2-20946-weather_glyph.pdf&amp;filename=weather_glyph.pdf" TargetMode="External"/><Relationship Id="rId9" Type="http://schemas.openxmlformats.org/officeDocument/2006/relationships/hyperlink" Target="http://www.uen.org/Lessonplan/downloadFile.cgi?file=15089-8-20949-weather_data.pdf&amp;filename=weather_data.pdf" TargetMode="External"/><Relationship Id="rId10" Type="http://schemas.openxmlformats.org/officeDocument/2006/relationships/hyperlink" Target="http://www.uen.org/Lessonplan/downloadFile.cgi?file=15089-8-20950-data_charts.pdf&amp;filename=data_cha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default BSU</cp:lastModifiedBy>
  <cp:revision>2</cp:revision>
  <dcterms:created xsi:type="dcterms:W3CDTF">2012-12-11T13:11:00Z</dcterms:created>
  <dcterms:modified xsi:type="dcterms:W3CDTF">2012-12-11T13:11:00Z</dcterms:modified>
</cp:coreProperties>
</file>